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DBBE" w14:textId="77777777" w:rsidR="008E3FFC" w:rsidRPr="00AA2D64" w:rsidRDefault="008E3FFC" w:rsidP="008E3FFC">
      <w:pPr>
        <w:widowControl w:val="0"/>
        <w:autoSpaceDE w:val="0"/>
        <w:autoSpaceDN w:val="0"/>
        <w:adjustRightInd w:val="0"/>
        <w:jc w:val="both"/>
        <w:rPr>
          <w:sz w:val="24"/>
          <w:szCs w:val="24"/>
          <w:lang w:val="en-US"/>
        </w:rPr>
      </w:pPr>
      <w:r w:rsidRPr="00AA2D64">
        <w:rPr>
          <w:b/>
          <w:bCs/>
          <w:sz w:val="24"/>
          <w:szCs w:val="24"/>
          <w:lang w:val="en-US"/>
        </w:rPr>
        <w:t>NOTICE!</w:t>
      </w:r>
      <w:r w:rsidRPr="00AA2D64">
        <w:rPr>
          <w:sz w:val="24"/>
          <w:szCs w:val="24"/>
          <w:lang w:val="en-US"/>
        </w:rPr>
        <w:t xml:space="preserve"> As of 18.12.2015. </w:t>
      </w:r>
      <w:proofErr w:type="gramStart"/>
      <w:r w:rsidRPr="00AA2D64">
        <w:rPr>
          <w:sz w:val="24"/>
          <w:szCs w:val="24"/>
          <w:lang w:val="en-US"/>
        </w:rPr>
        <w:t>new</w:t>
      </w:r>
      <w:proofErr w:type="gramEnd"/>
      <w:r w:rsidRPr="00AA2D64">
        <w:rPr>
          <w:sz w:val="24"/>
          <w:szCs w:val="24"/>
          <w:lang w:val="en-US"/>
        </w:rPr>
        <w:t xml:space="preserve"> amendments in the Aliens Act, the Asylum Act and the Employment Act will be made.  </w:t>
      </w:r>
    </w:p>
    <w:p w14:paraId="40D4E7DB" w14:textId="77777777" w:rsidR="008E3FFC" w:rsidRPr="00AA2D64" w:rsidRDefault="008E3FFC" w:rsidP="008E3FFC">
      <w:pPr>
        <w:widowControl w:val="0"/>
        <w:autoSpaceDE w:val="0"/>
        <w:autoSpaceDN w:val="0"/>
        <w:adjustRightInd w:val="0"/>
        <w:jc w:val="both"/>
        <w:rPr>
          <w:bCs/>
          <w:sz w:val="24"/>
          <w:szCs w:val="24"/>
          <w:u w:val="single"/>
          <w:lang w:val="en-US"/>
        </w:rPr>
      </w:pPr>
      <w:r w:rsidRPr="00AA2D64">
        <w:rPr>
          <w:bCs/>
          <w:sz w:val="24"/>
          <w:szCs w:val="24"/>
          <w:u w:val="single"/>
          <w:lang w:val="en-US"/>
        </w:rPr>
        <w:t>The most important amendments:</w:t>
      </w:r>
    </w:p>
    <w:p w14:paraId="42CFA29C" w14:textId="4CBEE6C4" w:rsidR="008E3FFC" w:rsidRPr="00AA2D64" w:rsidRDefault="008E3FFC" w:rsidP="00AA2D64">
      <w:pPr>
        <w:pStyle w:val="Odstavecseseznamem"/>
        <w:widowControl w:val="0"/>
        <w:numPr>
          <w:ilvl w:val="0"/>
          <w:numId w:val="2"/>
        </w:numPr>
        <w:autoSpaceDE w:val="0"/>
        <w:autoSpaceDN w:val="0"/>
        <w:adjustRightInd w:val="0"/>
        <w:jc w:val="both"/>
        <w:rPr>
          <w:b/>
          <w:bCs/>
          <w:sz w:val="24"/>
          <w:szCs w:val="24"/>
          <w:lang w:val="en-US"/>
        </w:rPr>
      </w:pPr>
      <w:r w:rsidRPr="00AA2D64">
        <w:rPr>
          <w:b/>
          <w:bCs/>
          <w:sz w:val="24"/>
          <w:szCs w:val="24"/>
          <w:lang w:val="en-US"/>
        </w:rPr>
        <w:t>Employment Act</w:t>
      </w:r>
    </w:p>
    <w:p w14:paraId="329E23A6" w14:textId="77777777" w:rsidR="008E3FFC" w:rsidRPr="00AA2D64" w:rsidRDefault="008E3FFC" w:rsidP="008E3FFC">
      <w:pPr>
        <w:widowControl w:val="0"/>
        <w:autoSpaceDE w:val="0"/>
        <w:autoSpaceDN w:val="0"/>
        <w:adjustRightInd w:val="0"/>
        <w:jc w:val="both"/>
        <w:rPr>
          <w:sz w:val="24"/>
          <w:szCs w:val="24"/>
          <w:lang w:val="en-US"/>
        </w:rPr>
      </w:pPr>
      <w:r w:rsidRPr="00AA2D64">
        <w:rPr>
          <w:sz w:val="24"/>
          <w:szCs w:val="24"/>
          <w:lang w:val="en-US"/>
        </w:rPr>
        <w:t>The applicants for the international protection may work for 6 months starting the day they asked for the international protection. Though, there is still need for a work permit.</w:t>
      </w:r>
    </w:p>
    <w:p w14:paraId="77CA5D23" w14:textId="49A79F3F" w:rsidR="008E3FFC" w:rsidRPr="00AA2D64" w:rsidRDefault="008E3FFC" w:rsidP="00AA2D64">
      <w:pPr>
        <w:pStyle w:val="Odstavecseseznamem"/>
        <w:widowControl w:val="0"/>
        <w:numPr>
          <w:ilvl w:val="0"/>
          <w:numId w:val="2"/>
        </w:numPr>
        <w:autoSpaceDE w:val="0"/>
        <w:autoSpaceDN w:val="0"/>
        <w:adjustRightInd w:val="0"/>
        <w:jc w:val="both"/>
        <w:rPr>
          <w:b/>
          <w:bCs/>
          <w:sz w:val="24"/>
          <w:szCs w:val="24"/>
          <w:lang w:val="en-US"/>
        </w:rPr>
      </w:pPr>
      <w:r w:rsidRPr="00AA2D64">
        <w:rPr>
          <w:b/>
          <w:bCs/>
          <w:sz w:val="24"/>
          <w:szCs w:val="24"/>
          <w:lang w:val="en-US"/>
        </w:rPr>
        <w:t xml:space="preserve">The Aliens Act </w:t>
      </w:r>
    </w:p>
    <w:p w14:paraId="2963ECA5" w14:textId="77777777" w:rsidR="008E3FFC" w:rsidRPr="00AA2D64" w:rsidRDefault="008E3FFC" w:rsidP="008E3FFC">
      <w:pPr>
        <w:widowControl w:val="0"/>
        <w:autoSpaceDE w:val="0"/>
        <w:autoSpaceDN w:val="0"/>
        <w:adjustRightInd w:val="0"/>
        <w:jc w:val="both"/>
        <w:rPr>
          <w:sz w:val="24"/>
          <w:szCs w:val="24"/>
          <w:lang w:val="en-US"/>
        </w:rPr>
      </w:pPr>
      <w:r w:rsidRPr="00AA2D64">
        <w:rPr>
          <w:sz w:val="24"/>
          <w:szCs w:val="24"/>
          <w:lang w:val="en-US"/>
        </w:rPr>
        <w:t>Long-stay visas can be issued for up to one year.</w:t>
      </w:r>
    </w:p>
    <w:p w14:paraId="797A4330" w14:textId="77777777" w:rsidR="008E3FFC" w:rsidRPr="00AA2D64" w:rsidRDefault="008E3FFC" w:rsidP="008E3FFC">
      <w:pPr>
        <w:widowControl w:val="0"/>
        <w:autoSpaceDE w:val="0"/>
        <w:autoSpaceDN w:val="0"/>
        <w:adjustRightInd w:val="0"/>
        <w:jc w:val="both"/>
        <w:rPr>
          <w:b/>
          <w:sz w:val="24"/>
          <w:szCs w:val="24"/>
          <w:lang w:val="en-US"/>
        </w:rPr>
      </w:pPr>
      <w:r w:rsidRPr="00AA2D64">
        <w:rPr>
          <w:sz w:val="24"/>
          <w:szCs w:val="24"/>
          <w:lang w:val="en-US"/>
        </w:rPr>
        <w:t xml:space="preserve">The request for a long stay or its prolonging can be handed </w:t>
      </w:r>
      <w:r w:rsidRPr="00AA2D64">
        <w:rPr>
          <w:b/>
          <w:sz w:val="24"/>
          <w:szCs w:val="24"/>
          <w:lang w:val="en-US"/>
        </w:rPr>
        <w:t>earliest 120 days</w:t>
      </w:r>
      <w:r w:rsidRPr="00AA2D64">
        <w:rPr>
          <w:sz w:val="24"/>
          <w:szCs w:val="24"/>
          <w:lang w:val="en-US"/>
        </w:rPr>
        <w:t xml:space="preserve"> before the validation date will end and </w:t>
      </w:r>
      <w:r w:rsidRPr="00AA2D64">
        <w:rPr>
          <w:b/>
          <w:sz w:val="24"/>
          <w:szCs w:val="24"/>
          <w:lang w:val="en-US"/>
        </w:rPr>
        <w:t>latest the last day of validation of long term visa or stay permit.</w:t>
      </w:r>
    </w:p>
    <w:p w14:paraId="6270930E" w14:textId="77777777" w:rsidR="008E3FFC" w:rsidRPr="00AA2D64" w:rsidRDefault="008E3FFC" w:rsidP="008E3FFC">
      <w:pPr>
        <w:widowControl w:val="0"/>
        <w:autoSpaceDE w:val="0"/>
        <w:autoSpaceDN w:val="0"/>
        <w:adjustRightInd w:val="0"/>
        <w:jc w:val="both"/>
        <w:rPr>
          <w:b/>
          <w:sz w:val="24"/>
          <w:szCs w:val="24"/>
          <w:lang w:val="en-US"/>
        </w:rPr>
      </w:pPr>
      <w:r w:rsidRPr="00AA2D64">
        <w:rPr>
          <w:b/>
          <w:sz w:val="24"/>
          <w:szCs w:val="24"/>
          <w:lang w:val="en-US"/>
        </w:rPr>
        <w:t>NOTICE!</w:t>
      </w:r>
    </w:p>
    <w:p w14:paraId="13C65B6D" w14:textId="77777777" w:rsidR="008E3FFC" w:rsidRPr="00AA2D64" w:rsidRDefault="008E3FFC" w:rsidP="008E3FFC">
      <w:pPr>
        <w:widowControl w:val="0"/>
        <w:autoSpaceDE w:val="0"/>
        <w:autoSpaceDN w:val="0"/>
        <w:adjustRightInd w:val="0"/>
        <w:jc w:val="both"/>
        <w:rPr>
          <w:sz w:val="24"/>
          <w:szCs w:val="24"/>
          <w:lang w:val="en-US"/>
        </w:rPr>
      </w:pPr>
      <w:r w:rsidRPr="00AA2D64">
        <w:rPr>
          <w:b/>
          <w:sz w:val="24"/>
          <w:szCs w:val="24"/>
          <w:lang w:val="en-US"/>
        </w:rPr>
        <w:t>EMPLOYMENT CARD</w:t>
      </w:r>
      <w:r w:rsidRPr="00AA2D64">
        <w:rPr>
          <w:sz w:val="24"/>
          <w:szCs w:val="24"/>
          <w:lang w:val="en-US"/>
        </w:rPr>
        <w:t xml:space="preserve"> You can apply for prolonging the EK earliest 120 days before the validation date end and latest 30 days before its expiration. </w:t>
      </w:r>
    </w:p>
    <w:p w14:paraId="3BAE282F" w14:textId="77777777" w:rsidR="008E3FFC" w:rsidRDefault="008E3FFC" w:rsidP="008E3FFC">
      <w:pPr>
        <w:widowControl w:val="0"/>
        <w:autoSpaceDE w:val="0"/>
        <w:autoSpaceDN w:val="0"/>
        <w:adjustRightInd w:val="0"/>
        <w:jc w:val="both"/>
        <w:rPr>
          <w:sz w:val="24"/>
          <w:szCs w:val="24"/>
          <w:lang w:val="en-US"/>
        </w:rPr>
      </w:pPr>
      <w:r w:rsidRPr="00AA2D64">
        <w:rPr>
          <w:sz w:val="24"/>
          <w:szCs w:val="24"/>
          <w:lang w:val="en-US"/>
        </w:rPr>
        <w:t xml:space="preserve">The application for an approval with a changing of employer or work position will be automatically considered as an application for prolonging the EK as well as long as its handed 120 to 30 days before its validation date expire. </w:t>
      </w:r>
    </w:p>
    <w:p w14:paraId="395FBB5C" w14:textId="25F5689A" w:rsidR="00DA2824" w:rsidRPr="00DA2824" w:rsidRDefault="00DA2824" w:rsidP="00DA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rPr>
      </w:pPr>
      <w:r w:rsidRPr="00AA2D64">
        <w:rPr>
          <w:sz w:val="24"/>
          <w:szCs w:val="24"/>
          <w:lang w:val="en-US"/>
        </w:rPr>
        <w:t>The application for an approval with a changing of employer or work position</w:t>
      </w:r>
      <w:r>
        <w:rPr>
          <w:sz w:val="24"/>
          <w:szCs w:val="24"/>
          <w:lang w:val="en-US"/>
        </w:rPr>
        <w:t xml:space="preserve">, </w:t>
      </w:r>
      <w:r w:rsidRPr="00DA2824">
        <w:rPr>
          <w:rFonts w:eastAsia="Times New Roman" w:cs="Courier New"/>
          <w:sz w:val="24"/>
          <w:szCs w:val="24"/>
          <w:lang w:val="en"/>
        </w:rPr>
        <w:t>if applied within 120 days before the expiry of the</w:t>
      </w:r>
      <w:r w:rsidRPr="00DA2824">
        <w:rPr>
          <w:rFonts w:eastAsia="Times New Roman" w:cs="Courier New"/>
          <w:sz w:val="24"/>
          <w:szCs w:val="24"/>
          <w:lang w:val="en"/>
        </w:rPr>
        <w:t xml:space="preserve"> EK, </w:t>
      </w:r>
      <w:r w:rsidRPr="00DA2824">
        <w:rPr>
          <w:rFonts w:eastAsia="Times New Roman" w:cs="Courier New"/>
          <w:sz w:val="24"/>
          <w:szCs w:val="24"/>
          <w:lang w:val="en"/>
        </w:rPr>
        <w:t>may in some cases be considered an app</w:t>
      </w:r>
      <w:r w:rsidRPr="00DA2824">
        <w:rPr>
          <w:rFonts w:eastAsia="Times New Roman" w:cs="Courier New"/>
          <w:sz w:val="24"/>
          <w:szCs w:val="24"/>
          <w:lang w:val="en"/>
        </w:rPr>
        <w:t>lication for an extension of EK</w:t>
      </w:r>
      <w:r w:rsidRPr="00DA2824">
        <w:rPr>
          <w:rFonts w:eastAsia="Times New Roman" w:cs="Courier New"/>
          <w:sz w:val="24"/>
          <w:szCs w:val="24"/>
          <w:lang w:val="en"/>
        </w:rPr>
        <w:t>.</w:t>
      </w:r>
      <w:bookmarkStart w:id="0" w:name="_GoBack"/>
      <w:bookmarkEnd w:id="0"/>
    </w:p>
    <w:p w14:paraId="103422D2" w14:textId="77777777" w:rsidR="00DA2824" w:rsidRDefault="00DA2824" w:rsidP="00DA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p>
    <w:p w14:paraId="234866C5" w14:textId="77777777" w:rsidR="008E3FFC" w:rsidRPr="00AA2D64" w:rsidRDefault="008E3FFC" w:rsidP="008E3FFC">
      <w:pPr>
        <w:widowControl w:val="0"/>
        <w:autoSpaceDE w:val="0"/>
        <w:autoSpaceDN w:val="0"/>
        <w:adjustRightInd w:val="0"/>
        <w:jc w:val="both"/>
        <w:rPr>
          <w:sz w:val="24"/>
          <w:szCs w:val="24"/>
          <w:lang w:val="en-US"/>
        </w:rPr>
      </w:pPr>
      <w:r w:rsidRPr="00AA2D64">
        <w:rPr>
          <w:sz w:val="24"/>
          <w:szCs w:val="24"/>
          <w:lang w:val="en-US"/>
        </w:rPr>
        <w:t>If one won't manage to apply for prolonging visa or stay permit on time, it is wise to do so within 5 days with a sufficient reason that prevented the filing. Together with an application one should give reasons why one did not apply on time.</w:t>
      </w:r>
    </w:p>
    <w:p w14:paraId="2B9B6949" w14:textId="77777777" w:rsidR="008E3FFC" w:rsidRPr="00AA2D64" w:rsidRDefault="008E3FFC" w:rsidP="008E3FFC">
      <w:pPr>
        <w:widowControl w:val="0"/>
        <w:autoSpaceDE w:val="0"/>
        <w:autoSpaceDN w:val="0"/>
        <w:adjustRightInd w:val="0"/>
        <w:jc w:val="both"/>
        <w:rPr>
          <w:b/>
          <w:bCs/>
          <w:sz w:val="24"/>
          <w:szCs w:val="24"/>
          <w:lang w:val="en-US"/>
        </w:rPr>
      </w:pPr>
      <w:r w:rsidRPr="00AA2D64">
        <w:rPr>
          <w:sz w:val="24"/>
          <w:szCs w:val="24"/>
          <w:lang w:val="en-US"/>
        </w:rPr>
        <w:t xml:space="preserve">The conditions about knowledge of Czech language while applying for permanent residence permit are changing as well as list of language school where you can learn the language. </w:t>
      </w:r>
      <w:r w:rsidRPr="00AA2D64">
        <w:rPr>
          <w:b/>
          <w:bCs/>
          <w:sz w:val="24"/>
          <w:szCs w:val="24"/>
          <w:lang w:val="en-US"/>
        </w:rPr>
        <w:t>However, he acquired certificates remain valid!!!</w:t>
      </w:r>
    </w:p>
    <w:p w14:paraId="3FA157B3" w14:textId="0D102F79" w:rsidR="00AA2D64" w:rsidRPr="00AA2D64" w:rsidRDefault="00AA2D64" w:rsidP="008E3FFC">
      <w:pPr>
        <w:widowControl w:val="0"/>
        <w:autoSpaceDE w:val="0"/>
        <w:autoSpaceDN w:val="0"/>
        <w:adjustRightInd w:val="0"/>
        <w:jc w:val="both"/>
        <w:rPr>
          <w:b/>
          <w:bCs/>
          <w:sz w:val="24"/>
          <w:szCs w:val="24"/>
          <w:lang w:val="en-US"/>
        </w:rPr>
      </w:pPr>
      <w:r w:rsidRPr="00AA2D64">
        <w:rPr>
          <w:rFonts w:eastAsia="Times New Roman" w:cs="Courier New"/>
          <w:sz w:val="24"/>
          <w:szCs w:val="24"/>
          <w:lang w:val="en"/>
        </w:rPr>
        <w:t>Foreigners</w:t>
      </w:r>
      <w:r w:rsidRPr="00E66F0F">
        <w:rPr>
          <w:rFonts w:eastAsia="Times New Roman" w:cs="Courier New"/>
          <w:sz w:val="24"/>
          <w:szCs w:val="24"/>
          <w:lang w:val="en"/>
        </w:rPr>
        <w:t xml:space="preserve"> who applied for a temporary residence permit of a family member of an EU citizen, can</w:t>
      </w:r>
      <w:r w:rsidRPr="00AA2D64">
        <w:rPr>
          <w:rFonts w:eastAsia="Times New Roman" w:cs="Courier New"/>
          <w:sz w:val="24"/>
          <w:szCs w:val="24"/>
          <w:lang w:val="en"/>
        </w:rPr>
        <w:t xml:space="preserve">, if they were given visa over 90 </w:t>
      </w:r>
      <w:proofErr w:type="gramStart"/>
      <w:r w:rsidRPr="00AA2D64">
        <w:rPr>
          <w:rFonts w:eastAsia="Times New Roman" w:cs="Courier New"/>
          <w:sz w:val="24"/>
          <w:szCs w:val="24"/>
          <w:lang w:val="en"/>
        </w:rPr>
        <w:t>days ,</w:t>
      </w:r>
      <w:proofErr w:type="gramEnd"/>
      <w:r w:rsidRPr="00AA2D64">
        <w:rPr>
          <w:rFonts w:eastAsia="Times New Roman" w:cs="Courier New"/>
          <w:sz w:val="24"/>
          <w:szCs w:val="24"/>
          <w:lang w:val="en"/>
        </w:rPr>
        <w:t xml:space="preserve"> travel</w:t>
      </w:r>
      <w:r w:rsidRPr="00E66F0F">
        <w:rPr>
          <w:rFonts w:eastAsia="Times New Roman" w:cs="Courier New"/>
          <w:sz w:val="24"/>
          <w:szCs w:val="24"/>
          <w:lang w:val="en"/>
        </w:rPr>
        <w:t xml:space="preserve"> during the proceedings on the submitted application</w:t>
      </w:r>
    </w:p>
    <w:p w14:paraId="0422E792" w14:textId="77777777" w:rsidR="008E3FFC" w:rsidRPr="00AA2D64" w:rsidRDefault="008E3FFC" w:rsidP="008E3FFC">
      <w:pPr>
        <w:widowControl w:val="0"/>
        <w:autoSpaceDE w:val="0"/>
        <w:autoSpaceDN w:val="0"/>
        <w:adjustRightInd w:val="0"/>
        <w:jc w:val="both"/>
        <w:rPr>
          <w:b/>
          <w:sz w:val="24"/>
          <w:szCs w:val="24"/>
          <w:lang w:val="en-US"/>
        </w:rPr>
      </w:pPr>
      <w:r w:rsidRPr="00AA2D64">
        <w:rPr>
          <w:b/>
          <w:sz w:val="24"/>
          <w:szCs w:val="24"/>
          <w:lang w:val="en-US"/>
        </w:rPr>
        <w:t>Family member who resides in CR on the basis of temporary residence of a family member and then ceases to be a member of the family may apply for a long-term or permanent residence in Czech Republic.</w:t>
      </w:r>
    </w:p>
    <w:p w14:paraId="4A1A7B8B" w14:textId="77777777" w:rsidR="008E3FFC" w:rsidRPr="00AA2D64" w:rsidRDefault="008E3FFC" w:rsidP="008E3FFC">
      <w:pPr>
        <w:widowControl w:val="0"/>
        <w:autoSpaceDE w:val="0"/>
        <w:autoSpaceDN w:val="0"/>
        <w:adjustRightInd w:val="0"/>
        <w:jc w:val="both"/>
        <w:rPr>
          <w:sz w:val="24"/>
          <w:szCs w:val="24"/>
          <w:lang w:val="en-US"/>
        </w:rPr>
      </w:pPr>
      <w:r w:rsidRPr="00AA2D64">
        <w:rPr>
          <w:sz w:val="24"/>
          <w:szCs w:val="24"/>
          <w:lang w:val="en-US"/>
        </w:rPr>
        <w:t>From now on only foreign passport with biometrical information will be issued.</w:t>
      </w:r>
    </w:p>
    <w:p w14:paraId="7502637A" w14:textId="25ACE471" w:rsidR="008E3FFC" w:rsidRPr="00AA2D64" w:rsidRDefault="008E3FFC" w:rsidP="00AA2D64">
      <w:pPr>
        <w:pStyle w:val="Odstavecseseznamem"/>
        <w:widowControl w:val="0"/>
        <w:numPr>
          <w:ilvl w:val="0"/>
          <w:numId w:val="2"/>
        </w:numPr>
        <w:autoSpaceDE w:val="0"/>
        <w:autoSpaceDN w:val="0"/>
        <w:adjustRightInd w:val="0"/>
        <w:jc w:val="both"/>
        <w:rPr>
          <w:b/>
          <w:bCs/>
          <w:sz w:val="24"/>
          <w:szCs w:val="24"/>
          <w:lang w:val="en-US"/>
        </w:rPr>
      </w:pPr>
      <w:r w:rsidRPr="00AA2D64">
        <w:rPr>
          <w:b/>
          <w:bCs/>
          <w:sz w:val="24"/>
          <w:szCs w:val="24"/>
          <w:lang w:val="en-US"/>
        </w:rPr>
        <w:lastRenderedPageBreak/>
        <w:t>Asylum Act</w:t>
      </w:r>
    </w:p>
    <w:p w14:paraId="77AF334E" w14:textId="00D613A6" w:rsidR="008E3FFC" w:rsidRPr="00AA2D64" w:rsidRDefault="008E3FFC" w:rsidP="008E3FFC">
      <w:pPr>
        <w:widowControl w:val="0"/>
        <w:autoSpaceDE w:val="0"/>
        <w:autoSpaceDN w:val="0"/>
        <w:adjustRightInd w:val="0"/>
        <w:jc w:val="both"/>
        <w:rPr>
          <w:sz w:val="24"/>
          <w:szCs w:val="24"/>
          <w:lang w:val="en-US"/>
        </w:rPr>
      </w:pPr>
      <w:r w:rsidRPr="00AA2D64">
        <w:rPr>
          <w:sz w:val="24"/>
          <w:szCs w:val="24"/>
          <w:lang w:val="en-US"/>
        </w:rPr>
        <w:t>Deadline for issuing decision (</w:t>
      </w:r>
      <w:r w:rsidRPr="00AA2D64">
        <w:rPr>
          <w:b/>
          <w:sz w:val="24"/>
          <w:szCs w:val="24"/>
          <w:lang w:val="en-US"/>
        </w:rPr>
        <w:t>6 months from handing in the application</w:t>
      </w:r>
      <w:r w:rsidRPr="00AA2D64">
        <w:rPr>
          <w:sz w:val="24"/>
          <w:szCs w:val="24"/>
          <w:lang w:val="en-US"/>
        </w:rPr>
        <w:t>) is amended and prolonged. It can be extended up to 1</w:t>
      </w:r>
      <w:r w:rsidR="00731749" w:rsidRPr="00AA2D64">
        <w:rPr>
          <w:sz w:val="24"/>
          <w:szCs w:val="24"/>
          <w:lang w:val="en-US"/>
        </w:rPr>
        <w:t>8</w:t>
      </w:r>
      <w:r w:rsidRPr="00AA2D64">
        <w:rPr>
          <w:sz w:val="24"/>
          <w:szCs w:val="24"/>
          <w:lang w:val="en-US"/>
        </w:rPr>
        <w:t xml:space="preserve"> months.</w:t>
      </w:r>
    </w:p>
    <w:p w14:paraId="1A6165B8" w14:textId="77777777" w:rsidR="00AA2D64" w:rsidRPr="00AA2D64" w:rsidRDefault="00AA2D64" w:rsidP="00AA2D64">
      <w:pPr>
        <w:pStyle w:val="FormtovanvHTML"/>
        <w:rPr>
          <w:rFonts w:ascii="Georgia" w:hAnsi="Georgia"/>
          <w:sz w:val="24"/>
          <w:szCs w:val="24"/>
        </w:rPr>
      </w:pPr>
      <w:r w:rsidRPr="00AA2D64">
        <w:rPr>
          <w:rFonts w:ascii="Georgia" w:hAnsi="Georgia"/>
          <w:sz w:val="24"/>
          <w:szCs w:val="24"/>
          <w:lang w:val="en"/>
        </w:rPr>
        <w:t>Proceedings may be suspended, in which case the decision must be issued max. 21 months from the date of submission of the application.</w:t>
      </w:r>
    </w:p>
    <w:p w14:paraId="5AF2C237" w14:textId="77777777" w:rsidR="005A24E8" w:rsidRPr="00AA2D64" w:rsidRDefault="005A24E8" w:rsidP="00043F2C">
      <w:pPr>
        <w:rPr>
          <w:rFonts w:cs="Times New Roman"/>
          <w:sz w:val="24"/>
          <w:szCs w:val="24"/>
        </w:rPr>
      </w:pPr>
    </w:p>
    <w:sectPr w:rsidR="005A24E8" w:rsidRPr="00AA2D64" w:rsidSect="003371DC">
      <w:headerReference w:type="default" r:id="rId7"/>
      <w:pgSz w:w="11906" w:h="16838"/>
      <w:pgMar w:top="2516" w:right="1701"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421A1" w14:textId="77777777" w:rsidR="00800841" w:rsidRDefault="00800841" w:rsidP="00333EFA">
      <w:pPr>
        <w:spacing w:after="0" w:line="240" w:lineRule="auto"/>
        <w:rPr>
          <w:rFonts w:cs="Times New Roman"/>
        </w:rPr>
      </w:pPr>
      <w:r>
        <w:rPr>
          <w:rFonts w:cs="Times New Roman"/>
        </w:rPr>
        <w:separator/>
      </w:r>
    </w:p>
  </w:endnote>
  <w:endnote w:type="continuationSeparator" w:id="0">
    <w:p w14:paraId="25B66CF3" w14:textId="77777777" w:rsidR="00800841" w:rsidRDefault="00800841" w:rsidP="00333E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118FE" w14:textId="77777777" w:rsidR="00800841" w:rsidRDefault="00800841" w:rsidP="00333EFA">
      <w:pPr>
        <w:spacing w:after="0" w:line="240" w:lineRule="auto"/>
        <w:rPr>
          <w:rFonts w:cs="Times New Roman"/>
        </w:rPr>
      </w:pPr>
      <w:r>
        <w:rPr>
          <w:rFonts w:cs="Times New Roman"/>
        </w:rPr>
        <w:separator/>
      </w:r>
    </w:p>
  </w:footnote>
  <w:footnote w:type="continuationSeparator" w:id="0">
    <w:p w14:paraId="0993F7CC" w14:textId="77777777" w:rsidR="00800841" w:rsidRDefault="00800841" w:rsidP="00333E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2A54" w14:textId="7A89A240" w:rsidR="005A24E8" w:rsidRDefault="008E3FFC">
    <w:pPr>
      <w:pStyle w:val="Zhlav"/>
      <w:rPr>
        <w:rFonts w:cs="Times New Roman"/>
      </w:rPr>
    </w:pPr>
    <w:r>
      <w:rPr>
        <w:noProof/>
      </w:rPr>
      <w:drawing>
        <wp:anchor distT="0" distB="0" distL="114300" distR="114300" simplePos="0" relativeHeight="251659264" behindDoc="0" locked="0" layoutInCell="1" allowOverlap="1" wp14:anchorId="1DDBBD3A" wp14:editId="52935DFD">
          <wp:simplePos x="0" y="0"/>
          <wp:positionH relativeFrom="column">
            <wp:posOffset>-914400</wp:posOffset>
          </wp:positionH>
          <wp:positionV relativeFrom="paragraph">
            <wp:posOffset>-457200</wp:posOffset>
          </wp:positionV>
          <wp:extent cx="7551420" cy="1069276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92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50A02"/>
    <w:multiLevelType w:val="hybridMultilevel"/>
    <w:tmpl w:val="51106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012517"/>
    <w:multiLevelType w:val="hybridMultilevel"/>
    <w:tmpl w:val="57DAB11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15"/>
    <w:rsid w:val="00043F2C"/>
    <w:rsid w:val="0006255B"/>
    <w:rsid w:val="000659C8"/>
    <w:rsid w:val="000D41D2"/>
    <w:rsid w:val="000F003A"/>
    <w:rsid w:val="001E1157"/>
    <w:rsid w:val="00253D9A"/>
    <w:rsid w:val="00333EFA"/>
    <w:rsid w:val="003371DC"/>
    <w:rsid w:val="003503B7"/>
    <w:rsid w:val="003907A4"/>
    <w:rsid w:val="003D0D05"/>
    <w:rsid w:val="00417A15"/>
    <w:rsid w:val="004325F9"/>
    <w:rsid w:val="004A31C4"/>
    <w:rsid w:val="004E7103"/>
    <w:rsid w:val="0052603E"/>
    <w:rsid w:val="0056379D"/>
    <w:rsid w:val="005A24E8"/>
    <w:rsid w:val="006563F6"/>
    <w:rsid w:val="00731749"/>
    <w:rsid w:val="007E1553"/>
    <w:rsid w:val="00800841"/>
    <w:rsid w:val="00844B57"/>
    <w:rsid w:val="008452A5"/>
    <w:rsid w:val="008E3FFC"/>
    <w:rsid w:val="009B4C71"/>
    <w:rsid w:val="00A53598"/>
    <w:rsid w:val="00AA0DF4"/>
    <w:rsid w:val="00AA2D64"/>
    <w:rsid w:val="00AD1012"/>
    <w:rsid w:val="00AE00EE"/>
    <w:rsid w:val="00AF73A0"/>
    <w:rsid w:val="00B01715"/>
    <w:rsid w:val="00C81F56"/>
    <w:rsid w:val="00CC0F16"/>
    <w:rsid w:val="00CF07C3"/>
    <w:rsid w:val="00D52E43"/>
    <w:rsid w:val="00DA2824"/>
    <w:rsid w:val="00DF5873"/>
    <w:rsid w:val="00EE3442"/>
    <w:rsid w:val="00F55904"/>
    <w:rsid w:val="00FB20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E484019"/>
  <w15:docId w15:val="{98FF6DD5-4D2C-4A71-8B24-3730640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MS PMincho" w:hAnsi="Georgia"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4B57"/>
    <w:pPr>
      <w:spacing w:after="200" w:line="276" w:lineRule="auto"/>
    </w:pPr>
    <w:rPr>
      <w:rFonts w:cs="Georg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33EFA"/>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33EFA"/>
  </w:style>
  <w:style w:type="paragraph" w:styleId="Zpat">
    <w:name w:val="footer"/>
    <w:basedOn w:val="Normln"/>
    <w:link w:val="ZpatChar"/>
    <w:uiPriority w:val="99"/>
    <w:rsid w:val="00333EFA"/>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33EFA"/>
  </w:style>
  <w:style w:type="paragraph" w:styleId="Textbubliny">
    <w:name w:val="Balloon Text"/>
    <w:basedOn w:val="Normln"/>
    <w:link w:val="TextbublinyChar"/>
    <w:uiPriority w:val="99"/>
    <w:semiHidden/>
    <w:rsid w:val="00333E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33EFA"/>
    <w:rPr>
      <w:rFonts w:ascii="Tahoma" w:hAnsi="Tahoma" w:cs="Tahoma"/>
      <w:sz w:val="16"/>
      <w:szCs w:val="16"/>
    </w:rPr>
  </w:style>
  <w:style w:type="character" w:styleId="Hypertextovodkaz">
    <w:name w:val="Hyperlink"/>
    <w:basedOn w:val="Standardnpsmoodstavce"/>
    <w:uiPriority w:val="99"/>
    <w:rsid w:val="004E7103"/>
    <w:rPr>
      <w:color w:val="auto"/>
      <w:u w:val="single"/>
    </w:rPr>
  </w:style>
  <w:style w:type="paragraph" w:styleId="FormtovanvHTML">
    <w:name w:val="HTML Preformatted"/>
    <w:basedOn w:val="Normln"/>
    <w:link w:val="FormtovanvHTMLChar"/>
    <w:uiPriority w:val="99"/>
    <w:semiHidden/>
    <w:unhideWhenUsed/>
    <w:rsid w:val="00AA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AA2D64"/>
    <w:rPr>
      <w:rFonts w:ascii="Courier New" w:eastAsia="Times New Roman" w:hAnsi="Courier New" w:cs="Courier New"/>
      <w:sz w:val="20"/>
      <w:szCs w:val="20"/>
    </w:rPr>
  </w:style>
  <w:style w:type="paragraph" w:styleId="Odstavecseseznamem">
    <w:name w:val="List Paragraph"/>
    <w:basedOn w:val="Normln"/>
    <w:uiPriority w:val="34"/>
    <w:qFormat/>
    <w:rsid w:val="00AA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8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1991</Characters>
  <Application>Microsoft Office Word</Application>
  <DocSecurity>4</DocSecurity>
  <Lines>16</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Miroslav Kirchschläger Webdesign</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Kirchschläger</dc:creator>
  <cp:keywords/>
  <dc:description/>
  <cp:lastModifiedBy>Účet Microsoft</cp:lastModifiedBy>
  <cp:revision>2</cp:revision>
  <cp:lastPrinted>2011-07-27T07:46:00Z</cp:lastPrinted>
  <dcterms:created xsi:type="dcterms:W3CDTF">2016-01-25T12:24:00Z</dcterms:created>
  <dcterms:modified xsi:type="dcterms:W3CDTF">2016-01-25T12:24:00Z</dcterms:modified>
</cp:coreProperties>
</file>